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 w:rsidRPr="007D43E4">
        <w:t>Reg.No</w:t>
      </w:r>
      <w:proofErr w:type="spellEnd"/>
      <w:r w:rsidRPr="007D43E4">
        <w:t>.</w:t>
      </w:r>
      <w:r>
        <w:rPr>
          <w:rFonts w:ascii="Arial" w:hAnsi="Arial" w:cs="Arial"/>
          <w:bCs/>
        </w:rPr>
        <w:t xml:space="preserve"> ____________</w:t>
      </w:r>
    </w:p>
    <w:p w:rsidR="00F266A7" w:rsidRDefault="00272E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2EE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9647B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647B5" w:rsidP="009647B5">
            <w:pPr>
              <w:pStyle w:val="Title"/>
              <w:jc w:val="left"/>
              <w:rPr>
                <w:b/>
                <w:color w:val="FF0000"/>
              </w:rPr>
            </w:pPr>
            <w:r w:rsidRPr="00034E86">
              <w:rPr>
                <w:b/>
                <w:szCs w:val="24"/>
              </w:rPr>
              <w:t>14ME2025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553ADB" w:rsidP="009647B5">
            <w:pPr>
              <w:pStyle w:val="Title"/>
              <w:jc w:val="left"/>
              <w:rPr>
                <w:b/>
                <w:color w:val="FF0000"/>
              </w:rPr>
            </w:pPr>
            <w:r w:rsidRPr="00034E86">
              <w:rPr>
                <w:b/>
                <w:szCs w:val="24"/>
              </w:rPr>
              <w:t>COMPUTER AIDED DESIGN AND MANUFACTURING</w:t>
            </w:r>
            <w:r>
              <w:rPr>
                <w:b/>
                <w:color w:val="FF0000"/>
                <w:szCs w:val="24"/>
              </w:rPr>
              <w:t xml:space="preserve"> </w:t>
            </w:r>
            <w:r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72EE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.45pt,4.15pt" to="553.1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D43090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9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68"/>
        <w:gridCol w:w="612"/>
        <w:gridCol w:w="8010"/>
        <w:gridCol w:w="1080"/>
        <w:gridCol w:w="720"/>
      </w:tblGrid>
      <w:tr w:rsidR="005D0F4A" w:rsidRPr="000C48C6" w:rsidTr="00F43D39">
        <w:trPr>
          <w:trHeight w:val="6"/>
        </w:trPr>
        <w:tc>
          <w:tcPr>
            <w:tcW w:w="468" w:type="dxa"/>
            <w:shd w:val="clear" w:color="auto" w:fill="auto"/>
          </w:tcPr>
          <w:p w:rsidR="005D0F4A" w:rsidRPr="00D4309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090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12" w:type="dxa"/>
            <w:shd w:val="clear" w:color="auto" w:fill="auto"/>
          </w:tcPr>
          <w:p w:rsidR="005D0F4A" w:rsidRPr="00D4309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090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10" w:type="dxa"/>
            <w:shd w:val="clear" w:color="auto" w:fill="auto"/>
          </w:tcPr>
          <w:p w:rsidR="005D0F4A" w:rsidRPr="00D4309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09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D4309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090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D43090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090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D43090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D43090">
              <w:rPr>
                <w:b/>
                <w:sz w:val="20"/>
                <w:szCs w:val="20"/>
              </w:rPr>
              <w:t>Marks</w:t>
            </w:r>
          </w:p>
        </w:tc>
      </w:tr>
      <w:tr w:rsidR="00AE19F3" w:rsidRPr="00553ADB" w:rsidTr="00F43D39">
        <w:trPr>
          <w:trHeight w:val="4"/>
        </w:trPr>
        <w:tc>
          <w:tcPr>
            <w:tcW w:w="468" w:type="dxa"/>
            <w:vMerge w:val="restart"/>
            <w:shd w:val="clear" w:color="auto" w:fill="auto"/>
          </w:tcPr>
          <w:p w:rsidR="00AE19F3" w:rsidRPr="00553ADB" w:rsidRDefault="00AE19F3" w:rsidP="00875196">
            <w:pPr>
              <w:jc w:val="center"/>
            </w:pPr>
            <w:r w:rsidRPr="00553ADB">
              <w:t>1.</w:t>
            </w:r>
          </w:p>
        </w:tc>
        <w:tc>
          <w:tcPr>
            <w:tcW w:w="612" w:type="dxa"/>
            <w:shd w:val="clear" w:color="auto" w:fill="auto"/>
          </w:tcPr>
          <w:p w:rsidR="00AE19F3" w:rsidRPr="00553ADB" w:rsidRDefault="00AE19F3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AE19F3" w:rsidRPr="00553ADB" w:rsidRDefault="00AE19F3" w:rsidP="00EF6BCA">
            <w:pPr>
              <w:jc w:val="both"/>
            </w:pPr>
            <w:r w:rsidRPr="00553ADB">
              <w:t xml:space="preserve">Briefly discuss the history of CAD/CAM development </w:t>
            </w:r>
          </w:p>
        </w:tc>
        <w:tc>
          <w:tcPr>
            <w:tcW w:w="1080" w:type="dxa"/>
            <w:shd w:val="clear" w:color="auto" w:fill="auto"/>
          </w:tcPr>
          <w:p w:rsidR="00AE19F3" w:rsidRPr="00553ADB" w:rsidRDefault="00E11B16" w:rsidP="00875196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AE19F3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2"/>
        </w:trPr>
        <w:tc>
          <w:tcPr>
            <w:tcW w:w="468" w:type="dxa"/>
            <w:vMerge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t>List out the CAD and CAM tools required to support the design and manufacturing process.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DE0497" w:rsidRPr="00553ADB" w:rsidTr="00F43D39">
        <w:trPr>
          <w:trHeight w:val="4"/>
        </w:trPr>
        <w:tc>
          <w:tcPr>
            <w:tcW w:w="10890" w:type="dxa"/>
            <w:gridSpan w:val="5"/>
            <w:shd w:val="clear" w:color="auto" w:fill="auto"/>
          </w:tcPr>
          <w:p w:rsidR="00DE0497" w:rsidRPr="00553ADB" w:rsidRDefault="00DE0497" w:rsidP="005814FF">
            <w:pPr>
              <w:ind w:left="542" w:right="-90" w:hanging="542"/>
              <w:jc w:val="center"/>
            </w:pPr>
            <w:r w:rsidRPr="00553ADB">
              <w:t>(OR)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vMerge w:val="restart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2.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D0013F">
            <w:pPr>
              <w:jc w:val="both"/>
            </w:pPr>
            <w:r w:rsidRPr="00553ADB">
              <w:t xml:space="preserve">Sketch and distinguish between sequential and concurrent engineering. List the advantages of Concurrent engineering over sequential engineering. 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2"/>
        </w:trPr>
        <w:tc>
          <w:tcPr>
            <w:tcW w:w="468" w:type="dxa"/>
            <w:vMerge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977D83">
            <w:pPr>
              <w:jc w:val="both"/>
            </w:pPr>
            <w:r w:rsidRPr="00553ADB">
              <w:t xml:space="preserve">List and explain all the important CAD standards used in computer graphics applications. 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943DCE" w:rsidRPr="00553ADB" w:rsidTr="00F43D39">
        <w:trPr>
          <w:trHeight w:val="4"/>
        </w:trPr>
        <w:tc>
          <w:tcPr>
            <w:tcW w:w="10890" w:type="dxa"/>
            <w:gridSpan w:val="5"/>
            <w:shd w:val="clear" w:color="auto" w:fill="auto"/>
          </w:tcPr>
          <w:p w:rsidR="00943DCE" w:rsidRPr="00553ADB" w:rsidRDefault="00943DCE" w:rsidP="005814FF">
            <w:pPr>
              <w:ind w:left="542" w:right="-90" w:hanging="542"/>
              <w:jc w:val="center"/>
            </w:pP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EF6BCA">
            <w:pPr>
              <w:jc w:val="center"/>
            </w:pPr>
            <w:r w:rsidRPr="00553ADB">
              <w:t>3.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EF6BCA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t xml:space="preserve">Sketch the product life cycle and </w:t>
            </w:r>
            <w:proofErr w:type="spellStart"/>
            <w:r w:rsidRPr="00553ADB">
              <w:t>and</w:t>
            </w:r>
            <w:proofErr w:type="spellEnd"/>
            <w:r w:rsidRPr="00553ADB">
              <w:t xml:space="preserve"> explain four stages using an example. 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t xml:space="preserve">Explain the product </w:t>
            </w:r>
            <w:proofErr w:type="spellStart"/>
            <w:r w:rsidRPr="00553ADB">
              <w:t>desing</w:t>
            </w:r>
            <w:proofErr w:type="spellEnd"/>
            <w:r w:rsidRPr="00553ADB">
              <w:t xml:space="preserve"> process with a neat flow chart.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943DCE" w:rsidRPr="00553ADB" w:rsidTr="00F43D39">
        <w:trPr>
          <w:trHeight w:val="4"/>
        </w:trPr>
        <w:tc>
          <w:tcPr>
            <w:tcW w:w="10890" w:type="dxa"/>
            <w:gridSpan w:val="5"/>
            <w:shd w:val="clear" w:color="auto" w:fill="auto"/>
          </w:tcPr>
          <w:p w:rsidR="00943DCE" w:rsidRPr="00553ADB" w:rsidRDefault="00943DCE" w:rsidP="005814FF">
            <w:pPr>
              <w:ind w:left="542" w:right="-90" w:hanging="542"/>
              <w:jc w:val="center"/>
            </w:pPr>
            <w:r w:rsidRPr="00553ADB">
              <w:t>(OR)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4.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pStyle w:val="ListParagraph"/>
              <w:ind w:left="0"/>
              <w:jc w:val="both"/>
            </w:pPr>
            <w:r w:rsidRPr="00553ADB">
              <w:t xml:space="preserve">A rectangle is defined in a two dimension system by its vertices </w:t>
            </w:r>
            <w:r w:rsidRPr="00553ADB">
              <w:rPr>
                <w:bCs/>
              </w:rPr>
              <w:t>(A=2</w:t>
            </w:r>
            <w:proofErr w:type="gramStart"/>
            <w:r w:rsidRPr="00553ADB">
              <w:rPr>
                <w:bCs/>
              </w:rPr>
              <w:t>,2</w:t>
            </w:r>
            <w:proofErr w:type="gramEnd"/>
            <w:r w:rsidRPr="00553ADB">
              <w:rPr>
                <w:bCs/>
              </w:rPr>
              <w:t>) (B=6,2)</w:t>
            </w:r>
            <w:r w:rsidRPr="00553ADB">
              <w:t xml:space="preserve"> and </w:t>
            </w:r>
            <w:r w:rsidRPr="00553ADB">
              <w:rPr>
                <w:bCs/>
              </w:rPr>
              <w:t>(C=6,6) and (D=2,6)</w:t>
            </w:r>
            <w:r w:rsidRPr="00553ADB">
              <w:t xml:space="preserve">. Perform the following transformations on this triangle. </w:t>
            </w:r>
          </w:p>
          <w:p w:rsidR="00E11B16" w:rsidRPr="00553ADB" w:rsidRDefault="00E11B16" w:rsidP="00AE19F3">
            <w:pPr>
              <w:pStyle w:val="ListParagraph"/>
              <w:numPr>
                <w:ilvl w:val="0"/>
                <w:numId w:val="3"/>
              </w:numPr>
              <w:ind w:left="720" w:hanging="180"/>
              <w:jc w:val="both"/>
            </w:pPr>
            <w:r w:rsidRPr="00553ADB">
              <w:t>Translate the rectangle in space by 2</w:t>
            </w:r>
            <w:r w:rsidRPr="00553ADB">
              <w:rPr>
                <w:bCs/>
              </w:rPr>
              <w:t xml:space="preserve"> units</w:t>
            </w:r>
            <w:r w:rsidRPr="00553ADB">
              <w:t xml:space="preserve"> in the </w:t>
            </w:r>
            <w:r w:rsidRPr="00553ADB">
              <w:rPr>
                <w:bCs/>
              </w:rPr>
              <w:t>X</w:t>
            </w:r>
            <w:r w:rsidRPr="00553ADB">
              <w:t xml:space="preserve"> direction and 4</w:t>
            </w:r>
            <w:r w:rsidRPr="00553ADB">
              <w:rPr>
                <w:bCs/>
              </w:rPr>
              <w:t xml:space="preserve"> units</w:t>
            </w:r>
            <w:r w:rsidRPr="00553ADB">
              <w:t xml:space="preserve"> in the </w:t>
            </w:r>
            <w:r w:rsidRPr="00553ADB">
              <w:rPr>
                <w:bCs/>
              </w:rPr>
              <w:t>Y</w:t>
            </w:r>
            <w:r w:rsidRPr="00553ADB">
              <w:t xml:space="preserve"> direction. </w:t>
            </w:r>
          </w:p>
          <w:p w:rsidR="00E11B16" w:rsidRPr="00553ADB" w:rsidRDefault="00E11B16" w:rsidP="00AE19F3">
            <w:pPr>
              <w:pStyle w:val="ListParagraph"/>
              <w:numPr>
                <w:ilvl w:val="0"/>
                <w:numId w:val="3"/>
              </w:numPr>
              <w:ind w:left="720" w:hanging="180"/>
              <w:jc w:val="both"/>
            </w:pPr>
            <w:r w:rsidRPr="00553ADB">
              <w:t xml:space="preserve">Scale the original rectangle by a factor of 2 in the </w:t>
            </w:r>
            <w:r w:rsidRPr="00553ADB">
              <w:rPr>
                <w:bCs/>
              </w:rPr>
              <w:t>X</w:t>
            </w:r>
            <w:r w:rsidRPr="00553ADB">
              <w:t xml:space="preserve"> direction and 3 in the </w:t>
            </w:r>
            <w:r w:rsidRPr="00553ADB">
              <w:rPr>
                <w:bCs/>
              </w:rPr>
              <w:t>Y</w:t>
            </w:r>
            <w:r w:rsidRPr="00553ADB">
              <w:t xml:space="preserve"> direction. </w:t>
            </w:r>
          </w:p>
          <w:p w:rsidR="00E11B16" w:rsidRPr="00553ADB" w:rsidRDefault="00E11B16" w:rsidP="00AE19F3">
            <w:pPr>
              <w:pStyle w:val="ListParagraph"/>
              <w:numPr>
                <w:ilvl w:val="0"/>
                <w:numId w:val="3"/>
              </w:numPr>
              <w:ind w:left="720" w:hanging="180"/>
              <w:jc w:val="both"/>
            </w:pPr>
            <w:r w:rsidRPr="00553ADB">
              <w:t xml:space="preserve">Rotate the original rectangle by </w:t>
            </w:r>
            <w:r w:rsidRPr="00553ADB">
              <w:rPr>
                <w:bCs/>
              </w:rPr>
              <w:t>45</w:t>
            </w:r>
            <w:r w:rsidRPr="00553ADB">
              <w:rPr>
                <w:bCs/>
                <w:vertAlign w:val="superscript"/>
              </w:rPr>
              <w:t>o</w:t>
            </w:r>
            <w:r w:rsidRPr="00553ADB">
              <w:t xml:space="preserve"> about the origin.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F22720" w:rsidP="00C93CF3">
            <w:r w:rsidRPr="00553ADB">
              <w:t>With</w:t>
            </w:r>
            <w:r w:rsidR="00E11B16" w:rsidRPr="00553ADB">
              <w:t xml:space="preserve"> a neat flowchart </w:t>
            </w:r>
            <w:r w:rsidRPr="00553ADB">
              <w:t>depic</w:t>
            </w:r>
            <w:r w:rsidR="00C93CF3" w:rsidRPr="00553ADB">
              <w:t>t</w:t>
            </w:r>
            <w:bookmarkStart w:id="0" w:name="_GoBack"/>
            <w:bookmarkEnd w:id="0"/>
            <w:r w:rsidRPr="00553ADB">
              <w:t xml:space="preserve"> </w:t>
            </w:r>
            <w:r w:rsidR="00E11B16" w:rsidRPr="00553ADB">
              <w:t>the complete process for implementing the DDA algorithm.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CO1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10890" w:type="dxa"/>
            <w:gridSpan w:val="5"/>
            <w:shd w:val="clear" w:color="auto" w:fill="auto"/>
          </w:tcPr>
          <w:p w:rsidR="00E11B16" w:rsidRPr="00553ADB" w:rsidRDefault="00E11B16" w:rsidP="00943DCE">
            <w:pPr>
              <w:ind w:right="-90"/>
            </w:pP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5.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rPr>
                <w:lang w:val="en-IN"/>
              </w:rPr>
              <w:t xml:space="preserve">Write the technique involved in Cohen Sutherland and Sutherland </w:t>
            </w:r>
            <w:proofErr w:type="spellStart"/>
            <w:r w:rsidRPr="00553ADB">
              <w:rPr>
                <w:lang w:val="en-IN"/>
              </w:rPr>
              <w:t>Hodgman</w:t>
            </w:r>
            <w:proofErr w:type="spellEnd"/>
            <w:r w:rsidRPr="00553ADB">
              <w:rPr>
                <w:lang w:val="en-IN"/>
              </w:rPr>
              <w:t xml:space="preserve"> Polygon Algorithm used in clipping the lines.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0C5A8C">
            <w:pPr>
              <w:jc w:val="center"/>
            </w:pPr>
            <w:r w:rsidRPr="00553ADB">
              <w:t>CO2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r w:rsidRPr="00553ADB">
              <w:t>Explain the back-face technique for removing the hidden lines and list the advantages and disadvantages of the hidden line algorithms.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CO2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10890" w:type="dxa"/>
            <w:gridSpan w:val="5"/>
            <w:shd w:val="clear" w:color="auto" w:fill="auto"/>
          </w:tcPr>
          <w:p w:rsidR="00E11B16" w:rsidRPr="00553ADB" w:rsidRDefault="00E11B16" w:rsidP="005814FF">
            <w:pPr>
              <w:ind w:left="542" w:right="-90" w:hanging="542"/>
              <w:jc w:val="center"/>
            </w:pPr>
            <w:r w:rsidRPr="00553ADB">
              <w:t>(OR)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6.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t>List out the methods of defining synthetic curves</w:t>
            </w:r>
            <w:r w:rsidR="008E23C8" w:rsidRPr="00553ADB">
              <w:t>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CO2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r w:rsidRPr="00553ADB">
              <w:t>Discuss in detail the nomenclature of Bezier curves and cubic Bezier curves for various control points.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CO2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10890" w:type="dxa"/>
            <w:gridSpan w:val="5"/>
            <w:shd w:val="clear" w:color="auto" w:fill="auto"/>
          </w:tcPr>
          <w:p w:rsidR="00E11B16" w:rsidRPr="00553ADB" w:rsidRDefault="00E11B16" w:rsidP="00943DCE">
            <w:pPr>
              <w:ind w:left="542" w:right="-90" w:hanging="542"/>
            </w:pP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7.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t xml:space="preserve">Discuss in detail about the constructive geometry and its applications in solid </w:t>
            </w:r>
            <w:proofErr w:type="spellStart"/>
            <w:r w:rsidRPr="00553ADB">
              <w:t>modelling</w:t>
            </w:r>
            <w:proofErr w:type="spellEnd"/>
            <w:r w:rsidRPr="00553ADB">
              <w:t>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CO2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4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jc w:val="both"/>
            </w:pPr>
            <w:r w:rsidRPr="00553ADB">
              <w:t xml:space="preserve">Explain boundary representation technique with its validity, advantages and disadvantages. 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CO2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2"/>
        </w:trPr>
        <w:tc>
          <w:tcPr>
            <w:tcW w:w="10890" w:type="dxa"/>
            <w:gridSpan w:val="5"/>
            <w:shd w:val="clear" w:color="auto" w:fill="auto"/>
          </w:tcPr>
          <w:p w:rsidR="00E11B16" w:rsidRPr="00553ADB" w:rsidRDefault="00E11B16" w:rsidP="005814FF">
            <w:pPr>
              <w:ind w:left="542" w:right="-90" w:hanging="542"/>
              <w:jc w:val="center"/>
            </w:pPr>
            <w:r w:rsidRPr="00553ADB">
              <w:t>(OR)</w:t>
            </w:r>
          </w:p>
        </w:tc>
      </w:tr>
      <w:tr w:rsidR="00E11B16" w:rsidRPr="00553ADB" w:rsidTr="00F43D39">
        <w:trPr>
          <w:trHeight w:val="2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8.</w:t>
            </w: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EF6BCA">
            <w:pPr>
              <w:pStyle w:val="ListParagraph"/>
              <w:ind w:left="0"/>
              <w:jc w:val="both"/>
            </w:pPr>
            <w:r w:rsidRPr="00553ADB">
              <w:t xml:space="preserve">Draw a neat flow chart and explain the steps involved in the development of a proven part program in NC machining. 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BC7848" w:rsidP="00875196">
            <w:pPr>
              <w:jc w:val="center"/>
            </w:pPr>
            <w:r w:rsidRPr="00553ADB">
              <w:t>CO3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2"/>
        </w:trPr>
        <w:tc>
          <w:tcPr>
            <w:tcW w:w="468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E11B16" w:rsidRPr="00553ADB" w:rsidRDefault="00E11B16" w:rsidP="004811D9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E11B16" w:rsidRPr="00553ADB" w:rsidRDefault="00E11B16" w:rsidP="004811D9">
            <w:pPr>
              <w:autoSpaceDE w:val="0"/>
              <w:autoSpaceDN w:val="0"/>
              <w:adjustRightInd w:val="0"/>
            </w:pPr>
            <w:r w:rsidRPr="00553ADB">
              <w:rPr>
                <w:lang w:bidi="ta-IN"/>
              </w:rPr>
              <w:t>Depict the concrete bedding used for the CNC machine and summarize the advantages of the concrete bed damping over steel structures.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BC7848" w:rsidP="00875196">
            <w:pPr>
              <w:jc w:val="center"/>
            </w:pPr>
            <w:r w:rsidRPr="00553ADB">
              <w:t>CO3</w:t>
            </w:r>
          </w:p>
        </w:tc>
        <w:tc>
          <w:tcPr>
            <w:tcW w:w="720" w:type="dxa"/>
            <w:shd w:val="clear" w:color="auto" w:fill="auto"/>
          </w:tcPr>
          <w:p w:rsidR="00E11B16" w:rsidRPr="00553ADB" w:rsidRDefault="00D43090" w:rsidP="005814FF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E11B16" w:rsidRPr="00553ADB" w:rsidTr="00F43D39">
        <w:trPr>
          <w:trHeight w:val="2"/>
        </w:trPr>
        <w:tc>
          <w:tcPr>
            <w:tcW w:w="9090" w:type="dxa"/>
            <w:gridSpan w:val="3"/>
            <w:shd w:val="clear" w:color="auto" w:fill="auto"/>
          </w:tcPr>
          <w:p w:rsidR="00E11B16" w:rsidRPr="00553ADB" w:rsidRDefault="00553ADB" w:rsidP="00553ADB">
            <w:pPr>
              <w:rPr>
                <w:b/>
                <w:u w:val="single"/>
              </w:rPr>
            </w:pPr>
            <w:r>
              <w:rPr>
                <w:u w:val="single"/>
              </w:rPr>
              <w:lastRenderedPageBreak/>
              <w:br/>
            </w:r>
            <w:r w:rsidR="00E11B16" w:rsidRPr="00553ADB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E11B16" w:rsidRPr="00553ADB" w:rsidRDefault="00E11B16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E11B16" w:rsidRPr="00553ADB" w:rsidRDefault="00E11B16" w:rsidP="005814FF">
            <w:pPr>
              <w:ind w:left="542" w:right="-90" w:hanging="542"/>
              <w:jc w:val="center"/>
            </w:pPr>
          </w:p>
        </w:tc>
      </w:tr>
      <w:tr w:rsidR="00553ADB" w:rsidRPr="00553ADB" w:rsidTr="00F43D39">
        <w:trPr>
          <w:trHeight w:val="2"/>
        </w:trPr>
        <w:tc>
          <w:tcPr>
            <w:tcW w:w="468" w:type="dxa"/>
            <w:shd w:val="clear" w:color="auto" w:fill="auto"/>
          </w:tcPr>
          <w:p w:rsidR="00553ADB" w:rsidRPr="00553ADB" w:rsidRDefault="00553ADB" w:rsidP="00875196">
            <w:pPr>
              <w:jc w:val="center"/>
            </w:pPr>
            <w:r w:rsidRPr="00553ADB">
              <w:t>9.</w:t>
            </w:r>
          </w:p>
        </w:tc>
        <w:tc>
          <w:tcPr>
            <w:tcW w:w="612" w:type="dxa"/>
            <w:shd w:val="clear" w:color="auto" w:fill="auto"/>
          </w:tcPr>
          <w:p w:rsidR="00553ADB" w:rsidRPr="00553ADB" w:rsidRDefault="00553ADB" w:rsidP="00875196">
            <w:pPr>
              <w:jc w:val="center"/>
            </w:pPr>
            <w:r w:rsidRPr="00553ADB">
              <w:t>a.</w:t>
            </w:r>
          </w:p>
        </w:tc>
        <w:tc>
          <w:tcPr>
            <w:tcW w:w="8010" w:type="dxa"/>
            <w:shd w:val="clear" w:color="auto" w:fill="auto"/>
          </w:tcPr>
          <w:p w:rsidR="00553ADB" w:rsidRPr="00553ADB" w:rsidRDefault="00553ADB" w:rsidP="00875196">
            <w:r w:rsidRPr="00553ADB">
              <w:t xml:space="preserve">Explain the functions of </w:t>
            </w:r>
            <w:r w:rsidRPr="00553ADB">
              <w:rPr>
                <w:i/>
              </w:rPr>
              <w:t>G00 and G02 and G03</w:t>
            </w:r>
            <w:r w:rsidRPr="00553ADB">
              <w:t xml:space="preserve"> with relevant sketches</w:t>
            </w:r>
          </w:p>
        </w:tc>
        <w:tc>
          <w:tcPr>
            <w:tcW w:w="1080" w:type="dxa"/>
            <w:shd w:val="clear" w:color="auto" w:fill="auto"/>
          </w:tcPr>
          <w:p w:rsidR="00553ADB" w:rsidRPr="00553ADB" w:rsidRDefault="00553ADB" w:rsidP="006608A0">
            <w:pPr>
              <w:jc w:val="center"/>
            </w:pPr>
            <w:r w:rsidRPr="00553ADB">
              <w:t>CO3</w:t>
            </w:r>
          </w:p>
        </w:tc>
        <w:tc>
          <w:tcPr>
            <w:tcW w:w="720" w:type="dxa"/>
            <w:shd w:val="clear" w:color="auto" w:fill="auto"/>
          </w:tcPr>
          <w:p w:rsidR="00553ADB" w:rsidRPr="00553ADB" w:rsidRDefault="00553ADB" w:rsidP="006608A0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  <w:tr w:rsidR="00553ADB" w:rsidRPr="00553ADB" w:rsidTr="00CB6668">
        <w:trPr>
          <w:trHeight w:val="2"/>
        </w:trPr>
        <w:tc>
          <w:tcPr>
            <w:tcW w:w="468" w:type="dxa"/>
            <w:shd w:val="clear" w:color="auto" w:fill="auto"/>
          </w:tcPr>
          <w:p w:rsidR="00553ADB" w:rsidRPr="00553ADB" w:rsidRDefault="00553ADB" w:rsidP="00875196">
            <w:pPr>
              <w:jc w:val="center"/>
            </w:pPr>
          </w:p>
        </w:tc>
        <w:tc>
          <w:tcPr>
            <w:tcW w:w="612" w:type="dxa"/>
            <w:shd w:val="clear" w:color="auto" w:fill="auto"/>
          </w:tcPr>
          <w:p w:rsidR="00553ADB" w:rsidRPr="00553ADB" w:rsidRDefault="00553ADB" w:rsidP="00875196">
            <w:pPr>
              <w:jc w:val="center"/>
            </w:pPr>
            <w:r w:rsidRPr="00553ADB">
              <w:t>b.</w:t>
            </w:r>
          </w:p>
        </w:tc>
        <w:tc>
          <w:tcPr>
            <w:tcW w:w="8010" w:type="dxa"/>
            <w:shd w:val="clear" w:color="auto" w:fill="auto"/>
          </w:tcPr>
          <w:p w:rsidR="00553ADB" w:rsidRPr="00553ADB" w:rsidRDefault="00553ADB" w:rsidP="00875196">
            <w:r w:rsidRPr="00553ADB">
              <w:t xml:space="preserve">Write the part programming for the figure shown below using cutter radius compensation. </w:t>
            </w:r>
          </w:p>
          <w:p w:rsidR="00553ADB" w:rsidRPr="00553ADB" w:rsidRDefault="00553ADB" w:rsidP="00875196"/>
          <w:p w:rsidR="00553ADB" w:rsidRPr="00553ADB" w:rsidRDefault="00553ADB" w:rsidP="00875196">
            <w:r w:rsidRPr="00553ADB">
              <w:rPr>
                <w:noProof/>
              </w:rPr>
              <w:drawing>
                <wp:anchor distT="0" distB="0" distL="114300" distR="114300" simplePos="0" relativeHeight="251668992" behindDoc="1" locked="0" layoutInCell="1" allowOverlap="1">
                  <wp:simplePos x="0" y="0"/>
                  <wp:positionH relativeFrom="column">
                    <wp:posOffset>229870</wp:posOffset>
                  </wp:positionH>
                  <wp:positionV relativeFrom="paragraph">
                    <wp:posOffset>-14605</wp:posOffset>
                  </wp:positionV>
                  <wp:extent cx="4603750" cy="3329940"/>
                  <wp:effectExtent l="0" t="0" r="6350" b="3810"/>
                  <wp:wrapTight wrapText="bothSides">
                    <wp:wrapPolygon edited="0">
                      <wp:start x="0" y="0"/>
                      <wp:lineTo x="0" y="21501"/>
                      <wp:lineTo x="21540" y="21501"/>
                      <wp:lineTo x="21540" y="0"/>
                      <wp:lineTo x="0" y="0"/>
                    </wp:wrapPolygon>
                  </wp:wrapTight>
                  <wp:docPr id="1" name="Picture 4" descr="cadn cbcs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dn cbcs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03750" cy="332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  <w:p w:rsidR="00553ADB" w:rsidRPr="00553ADB" w:rsidRDefault="00553ADB" w:rsidP="00875196"/>
        </w:tc>
        <w:tc>
          <w:tcPr>
            <w:tcW w:w="1080" w:type="dxa"/>
            <w:shd w:val="clear" w:color="auto" w:fill="auto"/>
          </w:tcPr>
          <w:p w:rsidR="00553ADB" w:rsidRPr="00553ADB" w:rsidRDefault="00553ADB" w:rsidP="006608A0">
            <w:pPr>
              <w:jc w:val="center"/>
            </w:pPr>
            <w:r w:rsidRPr="00553ADB">
              <w:t>CO3</w:t>
            </w:r>
          </w:p>
        </w:tc>
        <w:tc>
          <w:tcPr>
            <w:tcW w:w="720" w:type="dxa"/>
            <w:shd w:val="clear" w:color="auto" w:fill="auto"/>
          </w:tcPr>
          <w:p w:rsidR="00553ADB" w:rsidRPr="00553ADB" w:rsidRDefault="00553ADB" w:rsidP="006608A0">
            <w:pPr>
              <w:ind w:left="542" w:right="-90" w:hanging="542"/>
              <w:jc w:val="center"/>
            </w:pPr>
            <w:r w:rsidRPr="00553ADB">
              <w:t>10</w:t>
            </w:r>
          </w:p>
        </w:tc>
      </w:tr>
    </w:tbl>
    <w:p w:rsidR="005527A4" w:rsidRPr="00553ADB" w:rsidRDefault="005527A4" w:rsidP="005527A4"/>
    <w:p w:rsidR="001F7E9B" w:rsidRPr="00553ADB" w:rsidRDefault="001F7E9B" w:rsidP="002E336A">
      <w:pPr>
        <w:jc w:val="center"/>
      </w:pPr>
      <w:r w:rsidRPr="00553ADB">
        <w:t>ALL THE BEST</w:t>
      </w:r>
    </w:p>
    <w:p w:rsidR="00D3698C" w:rsidRPr="00553ADB" w:rsidRDefault="00D3698C" w:rsidP="002E336A">
      <w:pPr>
        <w:jc w:val="center"/>
      </w:pPr>
    </w:p>
    <w:p w:rsidR="00D3698C" w:rsidRPr="00553ADB" w:rsidRDefault="00D3698C" w:rsidP="00D3698C">
      <w:pPr>
        <w:ind w:left="720"/>
      </w:pPr>
    </w:p>
    <w:p w:rsidR="002E336A" w:rsidRPr="00553ADB" w:rsidRDefault="002E336A" w:rsidP="002E336A"/>
    <w:sectPr w:rsidR="002E336A" w:rsidRPr="00553AD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D17D2"/>
    <w:multiLevelType w:val="hybridMultilevel"/>
    <w:tmpl w:val="9EA4712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F0F69E7"/>
    <w:multiLevelType w:val="hybridMultilevel"/>
    <w:tmpl w:val="FC609982"/>
    <w:lvl w:ilvl="0" w:tplc="4009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076E"/>
    <w:rsid w:val="000C48C6"/>
    <w:rsid w:val="000F3EFE"/>
    <w:rsid w:val="001B2D38"/>
    <w:rsid w:val="001D41FE"/>
    <w:rsid w:val="001D670F"/>
    <w:rsid w:val="001E2222"/>
    <w:rsid w:val="001F54D1"/>
    <w:rsid w:val="001F7E9B"/>
    <w:rsid w:val="00262DB3"/>
    <w:rsid w:val="00272EE2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39F4"/>
    <w:rsid w:val="0046787F"/>
    <w:rsid w:val="004811D9"/>
    <w:rsid w:val="004F787A"/>
    <w:rsid w:val="00501F18"/>
    <w:rsid w:val="0050571C"/>
    <w:rsid w:val="005133D7"/>
    <w:rsid w:val="005527A4"/>
    <w:rsid w:val="00553ADB"/>
    <w:rsid w:val="005814FF"/>
    <w:rsid w:val="005D0F4A"/>
    <w:rsid w:val="005F011C"/>
    <w:rsid w:val="0062605C"/>
    <w:rsid w:val="00681B25"/>
    <w:rsid w:val="006C7354"/>
    <w:rsid w:val="00717122"/>
    <w:rsid w:val="00725A0A"/>
    <w:rsid w:val="007326F6"/>
    <w:rsid w:val="0074468A"/>
    <w:rsid w:val="007D43E4"/>
    <w:rsid w:val="00802202"/>
    <w:rsid w:val="00875196"/>
    <w:rsid w:val="008A56BE"/>
    <w:rsid w:val="008B0703"/>
    <w:rsid w:val="008E23C8"/>
    <w:rsid w:val="00904D12"/>
    <w:rsid w:val="00943DCE"/>
    <w:rsid w:val="0095679B"/>
    <w:rsid w:val="009647B5"/>
    <w:rsid w:val="00977D83"/>
    <w:rsid w:val="009B2D04"/>
    <w:rsid w:val="009B53DD"/>
    <w:rsid w:val="009C5A1D"/>
    <w:rsid w:val="00AA5E39"/>
    <w:rsid w:val="00AA6B40"/>
    <w:rsid w:val="00AE19F3"/>
    <w:rsid w:val="00AE264C"/>
    <w:rsid w:val="00B009B1"/>
    <w:rsid w:val="00B60E7E"/>
    <w:rsid w:val="00BA539E"/>
    <w:rsid w:val="00BB5C6B"/>
    <w:rsid w:val="00BC7848"/>
    <w:rsid w:val="00C3743D"/>
    <w:rsid w:val="00C60C6A"/>
    <w:rsid w:val="00C93CF3"/>
    <w:rsid w:val="00C95F18"/>
    <w:rsid w:val="00CB7A50"/>
    <w:rsid w:val="00CE1825"/>
    <w:rsid w:val="00CE5503"/>
    <w:rsid w:val="00D0013F"/>
    <w:rsid w:val="00D3698C"/>
    <w:rsid w:val="00D43090"/>
    <w:rsid w:val="00D62341"/>
    <w:rsid w:val="00D64FF9"/>
    <w:rsid w:val="00D94D54"/>
    <w:rsid w:val="00DE0497"/>
    <w:rsid w:val="00E11B16"/>
    <w:rsid w:val="00E70A47"/>
    <w:rsid w:val="00E824B7"/>
    <w:rsid w:val="00EA1D16"/>
    <w:rsid w:val="00F11EDB"/>
    <w:rsid w:val="00F162EA"/>
    <w:rsid w:val="00F22720"/>
    <w:rsid w:val="00F266A7"/>
    <w:rsid w:val="00F43D39"/>
    <w:rsid w:val="00F55D6F"/>
    <w:rsid w:val="00FD4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F3F96-1FA2-45A3-A81E-3F14F34C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2016-09-21T16:48:00Z</cp:lastPrinted>
  <dcterms:created xsi:type="dcterms:W3CDTF">2016-11-23T10:55:00Z</dcterms:created>
  <dcterms:modified xsi:type="dcterms:W3CDTF">2016-12-22T10:40:00Z</dcterms:modified>
</cp:coreProperties>
</file>